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45" w:type="dxa"/>
        <w:jc w:val="left"/>
        <w:tblInd w:w="38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noVBand="1" w:val="04a0" w:noHBand="0" w:lastColumn="0" w:firstColumn="1" w:lastRow="0" w:firstRow="1"/>
      </w:tblPr>
      <w:tblGrid>
        <w:gridCol w:w="1175"/>
        <w:gridCol w:w="1254"/>
        <w:gridCol w:w="1393"/>
        <w:gridCol w:w="363"/>
        <w:gridCol w:w="4532"/>
        <w:gridCol w:w="727"/>
      </w:tblGrid>
      <w:tr>
        <w:trPr>
          <w:trHeight w:val="630" w:hRule="atLeast"/>
        </w:trPr>
        <w:tc>
          <w:tcPr>
            <w:tcW w:w="944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Данные для Приложения к приказу КОиН от 27.10.2015 № 1053«О работе с пожертвованиями, привлекаемыми МОУ» за 2 квартал 2023г.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5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b/>
                <w:bCs/>
                <w:sz w:val="20"/>
                <w:szCs w:val="20"/>
                <w:lang w:eastAsia="ru-RU"/>
              </w:rPr>
              <w:t>МБУ ДЕТСАД N 227 /Н-ИЛ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Arimo" w:hAnsi="Arimo"/>
                <w:b/>
                <w:bCs/>
                <w:sz w:val="18"/>
                <w:szCs w:val="18"/>
                <w:lang w:eastAsia="ru-RU"/>
              </w:rPr>
              <w:t>Остаток на лицевом счете на 01.04.23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Arimo" w:hAnsi="Arimo"/>
                <w:b/>
                <w:bCs/>
                <w:sz w:val="18"/>
                <w:szCs w:val="18"/>
                <w:lang w:eastAsia="ru-RU"/>
              </w:rPr>
              <w:t>Сумма безвозмездных поступлений в т.ч. привлеченных пожертвований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Arimo" w:hAnsi="Arimo"/>
                <w:b/>
                <w:bCs/>
                <w:sz w:val="18"/>
                <w:szCs w:val="18"/>
                <w:lang w:eastAsia="ru-RU"/>
              </w:rPr>
              <w:t>Сумма израсходованных средств</w:t>
            </w:r>
          </w:p>
        </w:tc>
        <w:tc>
          <w:tcPr>
            <w:tcW w:w="4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Arimo" w:hAnsi="Arimo"/>
                <w:b/>
                <w:bCs/>
                <w:sz w:val="18"/>
                <w:szCs w:val="18"/>
                <w:lang w:eastAsia="ru-RU"/>
              </w:rPr>
              <w:t>Экономические статьи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Arimo" w:hAnsi="Arimo"/>
                <w:b/>
                <w:bCs/>
                <w:sz w:val="18"/>
                <w:szCs w:val="18"/>
                <w:lang w:eastAsia="ru-RU"/>
              </w:rPr>
              <w:t>Остаток на лицевом счете на 30.06.23</w:t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54 113,46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170 823,10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7 789,86</w:t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в т.ч добр.пож.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апрель 2023г,л/с№642000018950,договор №20242 от 26.01.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апрель 2023г,ЛС 642000041638,Договор№74094 от26.01.202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май 2023г,л/с№642000018950,договор №20242 от 26.01.202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май 2023г,ЛС 642000041638,Договор№74094 от26.01.2023г,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март 2023г,л/с№642000018950,договор №20242 от 26.01.20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март 2023г,ЛС 642000041638,Договор№74094 от26.01.2023г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2 160,00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Интернет, IP-адрес за 03.2023, Договор № 30941-ю от 01.02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2 160,00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Интернет, IP-адрес за 04.2023, Договор № 30941-ю от 01.02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2 160,00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Интернет, IP-адрес за 05.2023, Договор № 30941-ю от 01.02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4 750,00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акарицидная обработка территории, акт № 932 от 31.05.2023, Договор №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Восстановление картриджа,Договор № ИП 11/23 от 09.01.2023, акт №1171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 картриджа,Договор № ИП 11/23 от 09.01.2023, акт № 865 от 11.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6 723,00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Заправка, восстановление картриджа,Договор № ИП 11/23 от 09.01.2023,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3 900,00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Проверка на водоотдачу пожарных кранов, акт №5/23/3 от 23.05.2023, До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1 150,00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Тех.обслуживание системы видеонаблюдения за апрель 2023, дог № 10-01/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1 150,00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Тех.обслуживание системы видеонаблюдения за март 2023, дог № 10-01/23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Техобслуживание за второй квартал 2023г (домофоны), акт № 000116 от 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Техобслуживание за первый квартал 2023г (домофоны), акт № 00027 от 07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Обучение на 2 группу допуска по электробезопасности (1 чел.) контракт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2 350,00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Периодический медицинский осмотр (2 чел),УЗИ малого таза (1 чел.) Дог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Периодический медицинский осмотр (2 чел),УЗИ малого таза (2 чел.) Дог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5 200,00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Периодический медицинский осмотр (4 чел),УЗИ малого таза (4 чел.) Дог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Предоставление права работы с АИС "ДОУ" и информационно-консультацион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Сопровождение-обновление программы "НоТ:Учет по питанию в ДДУ", акт №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14 100,00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предоплата 30% выполн.работ по разработке проектно-сметной документ.на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портландцемент,щебеночно-гравийно-песчаная смесь, УПД №745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5 650,00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портландцемент,щебеночно-гравийно-песчаная смесь, УПД №817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20 105,00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светильники, УПД №6 от 23.05.2023, Договор № 6 от 23.05.202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69 925,00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эмаль,краску в/д,тов.накл.№ РТ-67 от 18.05.2023, Договор №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21 000,00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эмаль,паста колеровочная,лента малярная,тов.накл.№ 75 от 26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5 292,00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известь,бумага А4, УПД № 1960 от 11.05.2023, Договор № 1960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21 841,70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перчатки латексные,резиновые,мыло,стир.порошок,белизна,моющ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170 823,10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217 146,70</w:t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Исполнители: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left w:w="7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расходы ведущий бухгалтер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left w:w="7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Гордеева Наталья Владимировна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доходы бухгалтер 2 кат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Жукова Надежда Анатольевна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тел.54-75-26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exact"/>
        </w:trPr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10</Pages>
  <Words>427</Words>
  <Characters>2660</Characters>
  <CharactersWithSpaces>2998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2025-03-14T09:47:00Z</dcterms:created>
  <dc:creator>User</dc:creator>
  <dc:description/>
  <dc:language>ru-RU</dc:language>
  <cp:lastModifiedBy>User</cp:lastModifiedBy>
  <dcterms:modified xsi:type="dcterms:W3CDTF">2025-03-14T09:47:00Z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